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456CC3" w14:textId="77777777" w:rsidR="007F0EE9" w:rsidRDefault="007F0EE9" w:rsidP="007F0EE9">
      <w:pPr>
        <w:spacing w:line="276" w:lineRule="auto"/>
        <w:jc w:val="center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b/>
          <w:bCs/>
          <w:sz w:val="36"/>
          <w:szCs w:val="36"/>
        </w:rPr>
        <w:t>私募基金投资者风险调查问卷(个人版)</w:t>
      </w:r>
    </w:p>
    <w:p w14:paraId="426A4A68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02B56242" w14:textId="71A5AC80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投资者姓名：</w:t>
      </w:r>
      <w:r>
        <w:rPr>
          <w:rFonts w:ascii="楷体" w:eastAsia="楷体" w:hAnsi="楷体" w:hint="eastAsia"/>
          <w:lang w:eastAsia="zh-TW"/>
        </w:rPr>
        <w:t>____________</w:t>
      </w:r>
      <w:r w:rsidR="001C63D8">
        <w:rPr>
          <w:rFonts w:ascii="宋体" w:eastAsia="宋体" w:hAnsi="宋体" w:cs="宋体"/>
          <w:lang w:eastAsia="zh-TW"/>
        </w:rPr>
        <w:t xml:space="preserve">            </w:t>
      </w:r>
      <w:r>
        <w:rPr>
          <w:rFonts w:ascii="楷体" w:eastAsia="楷体" w:hAnsi="楷体" w:hint="eastAsia"/>
          <w:lang w:eastAsia="zh-TW"/>
        </w:rPr>
        <w:t xml:space="preserve"> </w:t>
      </w:r>
      <w:r>
        <w:rPr>
          <w:rFonts w:ascii="楷体" w:eastAsia="楷体" w:hAnsi="楷体" w:hint="eastAsia"/>
        </w:rPr>
        <w:t>填写日期：</w:t>
      </w:r>
      <w:r>
        <w:rPr>
          <w:rFonts w:ascii="楷体" w:eastAsia="楷体" w:hAnsi="楷体" w:hint="eastAsia"/>
          <w:lang w:eastAsia="zh-TW"/>
        </w:rPr>
        <w:t>_____________</w:t>
      </w:r>
    </w:p>
    <w:p w14:paraId="038735BA" w14:textId="4238A4C9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7524D971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b/>
          <w:lang w:eastAsia="zh-TW"/>
        </w:rPr>
      </w:pPr>
      <w:r>
        <w:rPr>
          <w:rFonts w:ascii="楷体" w:eastAsia="楷体" w:hAnsi="楷体" w:hint="eastAsia"/>
          <w:b/>
        </w:rPr>
        <w:t>风险提示：私募基金投资需承担各类风险，本金可能遭受损失。同时，私募基金投资还要考虑市场风险、信用风险、流动性风险、操作风险等各类投资风险。您在基金认购/申购过程中应当注意核对自己的风险识别和风险承受能力，选择与自己风险识别能力和风险承受能力相匹配的私募基金。</w:t>
      </w:r>
    </w:p>
    <w:p w14:paraId="21B6AFB7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787FCAC8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以下一系列问题可在您选择合适的私募基金前，协助</w:t>
      </w:r>
      <w:proofErr w:type="gramStart"/>
      <w:r>
        <w:rPr>
          <w:rFonts w:ascii="楷体" w:eastAsia="楷体" w:hAnsi="楷体" w:hint="eastAsia"/>
        </w:rPr>
        <w:t>评估您</w:t>
      </w:r>
      <w:proofErr w:type="gramEnd"/>
      <w:r>
        <w:rPr>
          <w:rFonts w:ascii="楷体" w:eastAsia="楷体" w:hAnsi="楷体" w:hint="eastAsia"/>
        </w:rPr>
        <w:t>的风险承受能力、理财方式及投资目标。</w:t>
      </w:r>
    </w:p>
    <w:p w14:paraId="5993498D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02797979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请签字</w:t>
      </w:r>
      <w:proofErr w:type="gramStart"/>
      <w:r>
        <w:rPr>
          <w:rFonts w:ascii="楷体" w:eastAsia="楷体" w:hAnsi="楷体" w:hint="eastAsia"/>
        </w:rPr>
        <w:t>承诺您</w:t>
      </w:r>
      <w:proofErr w:type="gramEnd"/>
      <w:r>
        <w:rPr>
          <w:rFonts w:ascii="楷体" w:eastAsia="楷体" w:hAnsi="楷体" w:hint="eastAsia"/>
        </w:rPr>
        <w:t xml:space="preserve">是为自己购买私募基金产品 </w:t>
      </w:r>
      <w:r>
        <w:rPr>
          <w:rFonts w:ascii="楷体" w:eastAsia="楷体" w:hAnsi="楷体" w:hint="eastAsia"/>
          <w:lang w:eastAsia="zh-TW"/>
        </w:rPr>
        <w:t>____________</w:t>
      </w:r>
    </w:p>
    <w:p w14:paraId="0935C2DE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6E81830F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请签字</w:t>
      </w:r>
      <w:proofErr w:type="gramStart"/>
      <w:r>
        <w:rPr>
          <w:rFonts w:ascii="楷体" w:eastAsia="楷体" w:hAnsi="楷体" w:hint="eastAsia"/>
        </w:rPr>
        <w:t>确认您符合</w:t>
      </w:r>
      <w:proofErr w:type="gramEnd"/>
      <w:r>
        <w:rPr>
          <w:rFonts w:ascii="楷体" w:eastAsia="楷体" w:hAnsi="楷体" w:hint="eastAsia"/>
        </w:rPr>
        <w:t>以下何种合格投资者财务条件：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798DC10F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符合金融资产不低于</w:t>
      </w:r>
      <w:r>
        <w:rPr>
          <w:rFonts w:ascii="楷体" w:eastAsia="楷体" w:hAnsi="楷体" w:hint="eastAsia"/>
          <w:lang w:eastAsia="zh-TW"/>
        </w:rPr>
        <w:t>300</w:t>
      </w:r>
      <w:r>
        <w:rPr>
          <w:rFonts w:ascii="楷体" w:eastAsia="楷体" w:hAnsi="楷体" w:hint="eastAsia"/>
        </w:rPr>
        <w:t>万元（金融资产包括银行存款、股票、债券、基金份额、资产管理计划、银行理财产品、信托计划、保险产品、期货权益等）</w:t>
      </w:r>
      <w:r>
        <w:rPr>
          <w:rFonts w:ascii="楷体" w:eastAsia="楷体" w:hAnsi="楷体" w:hint="eastAsia"/>
          <w:lang w:eastAsia="zh-TW"/>
        </w:rPr>
        <w:t>____________</w:t>
      </w:r>
    </w:p>
    <w:p w14:paraId="4E345FA6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符合最近三年个人年均收入不低于</w:t>
      </w:r>
      <w:r>
        <w:rPr>
          <w:rFonts w:ascii="楷体" w:eastAsia="楷体" w:hAnsi="楷体" w:hint="eastAsia"/>
          <w:lang w:eastAsia="zh-TW"/>
        </w:rPr>
        <w:t>50</w:t>
      </w:r>
      <w:r>
        <w:rPr>
          <w:rFonts w:ascii="楷体" w:eastAsia="楷体" w:hAnsi="楷体" w:hint="eastAsia"/>
        </w:rPr>
        <w:t>万元</w:t>
      </w:r>
      <w:r>
        <w:rPr>
          <w:rFonts w:ascii="楷体" w:eastAsia="楷体" w:hAnsi="楷体" w:hint="eastAsia"/>
          <w:lang w:eastAsia="zh-TW"/>
        </w:rPr>
        <w:t>____________</w:t>
      </w:r>
    </w:p>
    <w:p w14:paraId="4A463F3E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03F5027F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一、基本信息</w:t>
      </w:r>
      <w:r>
        <w:rPr>
          <w:rFonts w:ascii="楷体" w:eastAsia="楷体" w:hAnsi="楷体" w:hint="eastAsia"/>
          <w:lang w:eastAsia="zh-TW"/>
        </w:rPr>
        <w:t>:</w:t>
      </w:r>
    </w:p>
    <w:p w14:paraId="696D74DC" w14:textId="32B6D672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1</w:t>
      </w:r>
      <w:r>
        <w:rPr>
          <w:rFonts w:ascii="楷体" w:eastAsia="楷体" w:hAnsi="楷体" w:hint="eastAsia"/>
        </w:rPr>
        <w:t>、您的姓名</w:t>
      </w:r>
      <w:r>
        <w:rPr>
          <w:rFonts w:ascii="楷体" w:eastAsia="楷体" w:hAnsi="楷体" w:hint="eastAsia"/>
          <w:lang w:eastAsia="zh-TW"/>
        </w:rPr>
        <w:t>____________</w:t>
      </w:r>
      <w:r w:rsidR="001C63D8">
        <w:rPr>
          <w:rFonts w:ascii="宋体" w:eastAsia="宋体" w:hAnsi="宋体" w:cs="宋体"/>
          <w:lang w:eastAsia="zh-TW"/>
        </w:rPr>
        <w:t xml:space="preserve">           </w:t>
      </w:r>
      <w:r>
        <w:rPr>
          <w:rFonts w:ascii="楷体" w:eastAsia="楷体" w:hAnsi="楷体" w:hint="eastAsia"/>
        </w:rPr>
        <w:t>联系方式</w:t>
      </w:r>
      <w:r>
        <w:rPr>
          <w:rFonts w:ascii="楷体" w:eastAsia="楷体" w:hAnsi="楷体" w:hint="eastAsia"/>
          <w:lang w:eastAsia="zh-TW"/>
        </w:rPr>
        <w:t>________________________</w:t>
      </w:r>
    </w:p>
    <w:p w14:paraId="27291B01" w14:textId="2A59B851" w:rsidR="007F0EE9" w:rsidRDefault="007F0EE9" w:rsidP="007F0EE9">
      <w:pPr>
        <w:spacing w:line="276" w:lineRule="auto"/>
        <w:ind w:firstLine="315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证件类型</w:t>
      </w:r>
      <w:r>
        <w:rPr>
          <w:rFonts w:ascii="楷体" w:eastAsia="楷体" w:hAnsi="楷体" w:hint="eastAsia"/>
          <w:lang w:eastAsia="zh-TW"/>
        </w:rPr>
        <w:t>____________</w:t>
      </w:r>
      <w:r w:rsidR="001C63D8">
        <w:rPr>
          <w:rFonts w:ascii="宋体" w:eastAsia="宋体" w:hAnsi="宋体" w:cs="宋体"/>
          <w:lang w:eastAsia="zh-TW"/>
        </w:rPr>
        <w:t xml:space="preserve">           </w:t>
      </w:r>
      <w:r>
        <w:rPr>
          <w:rFonts w:ascii="楷体" w:eastAsia="楷体" w:hAnsi="楷体" w:hint="eastAsia"/>
        </w:rPr>
        <w:t>证件号码</w:t>
      </w:r>
      <w:r>
        <w:rPr>
          <w:rFonts w:ascii="楷体" w:eastAsia="楷体" w:hAnsi="楷体" w:hint="eastAsia"/>
          <w:lang w:eastAsia="zh-TW"/>
        </w:rPr>
        <w:t>________________________</w:t>
      </w:r>
    </w:p>
    <w:p w14:paraId="6EFDAB3C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149F0DA4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2</w:t>
      </w:r>
      <w:r>
        <w:rPr>
          <w:rFonts w:ascii="楷体" w:eastAsia="楷体" w:hAnsi="楷体" w:hint="eastAsia"/>
        </w:rPr>
        <w:t>、您的年龄介于</w:t>
      </w:r>
    </w:p>
    <w:p w14:paraId="34DB1556" w14:textId="1216981A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18-30</w:t>
      </w:r>
      <w:r>
        <w:rPr>
          <w:rFonts w:ascii="楷体" w:eastAsia="楷体" w:hAnsi="楷体" w:hint="eastAsia"/>
        </w:rPr>
        <w:t>岁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53CE4607" w14:textId="07D5D233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31-50</w:t>
      </w:r>
      <w:r>
        <w:rPr>
          <w:rFonts w:ascii="楷体" w:eastAsia="楷体" w:hAnsi="楷体" w:hint="eastAsia"/>
        </w:rPr>
        <w:t>岁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2B6166D1" w14:textId="30ED9D35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51-65</w:t>
      </w:r>
      <w:r>
        <w:rPr>
          <w:rFonts w:ascii="楷体" w:eastAsia="楷体" w:hAnsi="楷体" w:hint="eastAsia"/>
        </w:rPr>
        <w:t>岁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52B22575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</w:t>
      </w:r>
      <w:r>
        <w:rPr>
          <w:rFonts w:ascii="楷体" w:eastAsia="楷体" w:hAnsi="楷体" w:hint="eastAsia"/>
        </w:rPr>
        <w:t>、高于</w:t>
      </w:r>
      <w:r>
        <w:rPr>
          <w:rFonts w:ascii="楷体" w:eastAsia="楷体" w:hAnsi="楷体" w:hint="eastAsia"/>
          <w:lang w:eastAsia="zh-TW"/>
        </w:rPr>
        <w:t>65</w:t>
      </w:r>
      <w:r>
        <w:rPr>
          <w:rFonts w:ascii="楷体" w:eastAsia="楷体" w:hAnsi="楷体" w:hint="eastAsia"/>
        </w:rPr>
        <w:t>岁</w:t>
      </w:r>
    </w:p>
    <w:p w14:paraId="1753E8ED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091B8366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3</w:t>
      </w:r>
      <w:r>
        <w:rPr>
          <w:rFonts w:ascii="楷体" w:eastAsia="楷体" w:hAnsi="楷体" w:hint="eastAsia"/>
        </w:rPr>
        <w:t>、你的学历</w:t>
      </w:r>
    </w:p>
    <w:p w14:paraId="7F8C957A" w14:textId="26B4DA50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、高中及以下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4F4F56B7" w14:textId="032803A9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、中专或大专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31BE8BD0" w14:textId="312120A5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</w:t>
      </w:r>
      <w:r>
        <w:rPr>
          <w:rFonts w:ascii="楷体" w:eastAsia="楷体" w:hAnsi="楷体" w:hint="eastAsia"/>
        </w:rPr>
        <w:t>、本科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76068286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</w:t>
      </w:r>
      <w:r>
        <w:rPr>
          <w:rFonts w:ascii="楷体" w:eastAsia="楷体" w:hAnsi="楷体" w:hint="eastAsia"/>
        </w:rPr>
        <w:t>、硕士及以上</w:t>
      </w:r>
    </w:p>
    <w:p w14:paraId="72CA5852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57AB358D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4</w:t>
      </w:r>
      <w:r>
        <w:rPr>
          <w:rFonts w:ascii="楷体" w:eastAsia="楷体" w:hAnsi="楷体" w:hint="eastAsia"/>
        </w:rPr>
        <w:t>、您的职业为</w:t>
      </w:r>
    </w:p>
    <w:p w14:paraId="5E32547D" w14:textId="5EEE20E6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、无固定职业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4BE01953" w14:textId="707108EB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、专业技术人员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6F385DCA" w14:textId="3B7018C1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lastRenderedPageBreak/>
        <w:t>C</w:t>
      </w:r>
      <w:r>
        <w:rPr>
          <w:rFonts w:ascii="楷体" w:eastAsia="楷体" w:hAnsi="楷体" w:hint="eastAsia"/>
        </w:rPr>
        <w:t>、一般企事业单位员工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60730A03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</w:t>
      </w:r>
      <w:r>
        <w:rPr>
          <w:rFonts w:ascii="楷体" w:eastAsia="楷体" w:hAnsi="楷体" w:hint="eastAsia"/>
        </w:rPr>
        <w:t>、金融行业一般从业人员</w:t>
      </w:r>
    </w:p>
    <w:p w14:paraId="38540A34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0B184310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二、财务状况</w:t>
      </w:r>
    </w:p>
    <w:p w14:paraId="3CD16BF1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1</w:t>
      </w:r>
      <w:r>
        <w:rPr>
          <w:rFonts w:ascii="楷体" w:eastAsia="楷体" w:hAnsi="楷体" w:hint="eastAsia"/>
        </w:rPr>
        <w:t>、您的家庭可支配年收入为（折合人民币）？</w:t>
      </w:r>
    </w:p>
    <w:p w14:paraId="4926E00E" w14:textId="567287D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50</w:t>
      </w:r>
      <w:r>
        <w:rPr>
          <w:rFonts w:ascii="楷体" w:eastAsia="楷体" w:hAnsi="楷体" w:hint="eastAsia"/>
        </w:rPr>
        <w:t>万元以下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736E5B50" w14:textId="02D23A3F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 xml:space="preserve">50—100万元 </w:t>
      </w:r>
    </w:p>
    <w:p w14:paraId="6BB21148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100—500万元</w:t>
      </w:r>
    </w:p>
    <w:p w14:paraId="294DF5DD" w14:textId="56112F05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 xml:space="preserve">500—1000万元 </w:t>
      </w:r>
    </w:p>
    <w:p w14:paraId="2EDDD8C2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E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1000万元以上</w:t>
      </w:r>
    </w:p>
    <w:p w14:paraId="0FD14A2B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6B17163B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2</w:t>
      </w:r>
      <w:r>
        <w:rPr>
          <w:rFonts w:ascii="楷体" w:eastAsia="楷体" w:hAnsi="楷体" w:hint="eastAsia"/>
        </w:rPr>
        <w:t>、在您每年的家庭可支配收入中，可用于金融投资（储蓄存款除外）的比例为？</w:t>
      </w:r>
    </w:p>
    <w:p w14:paraId="6FBCC1A1" w14:textId="6C45AC22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、小于</w:t>
      </w:r>
      <w:r>
        <w:rPr>
          <w:rFonts w:ascii="楷体" w:eastAsia="楷体" w:hAnsi="楷体" w:hint="eastAsia"/>
          <w:lang w:eastAsia="zh-TW"/>
        </w:rPr>
        <w:t xml:space="preserve">10% </w:t>
      </w:r>
    </w:p>
    <w:p w14:paraId="375D226B" w14:textId="47E9729C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10%</w:t>
      </w:r>
      <w:r>
        <w:rPr>
          <w:rFonts w:ascii="楷体" w:eastAsia="楷体" w:hAnsi="楷体" w:hint="eastAsia"/>
        </w:rPr>
        <w:t>至</w:t>
      </w:r>
      <w:r>
        <w:rPr>
          <w:rFonts w:ascii="楷体" w:eastAsia="楷体" w:hAnsi="楷体" w:hint="eastAsia"/>
          <w:lang w:eastAsia="zh-TW"/>
        </w:rPr>
        <w:t xml:space="preserve">25% </w:t>
      </w:r>
    </w:p>
    <w:p w14:paraId="0AFE3020" w14:textId="61DEB7FE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25%</w:t>
      </w:r>
      <w:r>
        <w:rPr>
          <w:rFonts w:ascii="楷体" w:eastAsia="楷体" w:hAnsi="楷体" w:hint="eastAsia"/>
        </w:rPr>
        <w:t>至</w:t>
      </w:r>
      <w:r>
        <w:rPr>
          <w:rFonts w:ascii="楷体" w:eastAsia="楷体" w:hAnsi="楷体" w:hint="eastAsia"/>
          <w:lang w:eastAsia="zh-TW"/>
        </w:rPr>
        <w:t xml:space="preserve">50% </w:t>
      </w:r>
    </w:p>
    <w:p w14:paraId="5488F984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</w:t>
      </w:r>
      <w:r>
        <w:rPr>
          <w:rFonts w:ascii="楷体" w:eastAsia="楷体" w:hAnsi="楷体" w:hint="eastAsia"/>
        </w:rPr>
        <w:t>、大于</w:t>
      </w:r>
      <w:r>
        <w:rPr>
          <w:rFonts w:ascii="楷体" w:eastAsia="楷体" w:hAnsi="楷体" w:hint="eastAsia"/>
          <w:lang w:eastAsia="zh-TW"/>
        </w:rPr>
        <w:t>50%</w:t>
      </w:r>
    </w:p>
    <w:p w14:paraId="25D91825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147FF918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三、投资知识：</w:t>
      </w:r>
    </w:p>
    <w:p w14:paraId="0C83C34C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1</w:t>
      </w:r>
      <w:r>
        <w:rPr>
          <w:rFonts w:ascii="楷体" w:eastAsia="楷体" w:hAnsi="楷体" w:hint="eastAsia"/>
        </w:rPr>
        <w:t>、您的投资知识可描述为：</w:t>
      </w:r>
    </w:p>
    <w:p w14:paraId="35E7E937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、有限：基本没有金融产品方面的知识</w:t>
      </w:r>
    </w:p>
    <w:p w14:paraId="1CEABC13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、一般：对金融产品及其相关风险具有基本的知识和理解</w:t>
      </w:r>
    </w:p>
    <w:p w14:paraId="743DD740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</w:t>
      </w:r>
      <w:r>
        <w:rPr>
          <w:rFonts w:ascii="楷体" w:eastAsia="楷体" w:hAnsi="楷体" w:hint="eastAsia"/>
        </w:rPr>
        <w:t>、丰富：对金融产品及其相关风险具有丰富的知识和理解</w:t>
      </w:r>
    </w:p>
    <w:p w14:paraId="0377B4DB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2261D9C0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2</w:t>
      </w:r>
      <w:r>
        <w:rPr>
          <w:rFonts w:ascii="楷体" w:eastAsia="楷体" w:hAnsi="楷体" w:hint="eastAsia"/>
        </w:rPr>
        <w:t>、您的投资经验可描述为：</w:t>
      </w:r>
    </w:p>
    <w:p w14:paraId="1EEB6A54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、除银行储蓄外，基本没有其他投资经验</w:t>
      </w:r>
    </w:p>
    <w:p w14:paraId="485AC83F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、购买过债券、保险等理财产品</w:t>
      </w:r>
    </w:p>
    <w:p w14:paraId="5DC0E769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</w:t>
      </w:r>
      <w:r>
        <w:rPr>
          <w:rFonts w:ascii="楷体" w:eastAsia="楷体" w:hAnsi="楷体" w:hint="eastAsia"/>
        </w:rPr>
        <w:t>、参与过股票、基金等产品的交易</w:t>
      </w:r>
    </w:p>
    <w:p w14:paraId="4C7A8EC5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</w:t>
      </w:r>
      <w:r>
        <w:rPr>
          <w:rFonts w:ascii="楷体" w:eastAsia="楷体" w:hAnsi="楷体" w:hint="eastAsia"/>
        </w:rPr>
        <w:t>、参与过权证、期货、期权等产品的交易</w:t>
      </w:r>
    </w:p>
    <w:p w14:paraId="14C3FD6D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3DDDFA9E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3</w:t>
      </w:r>
      <w:r>
        <w:rPr>
          <w:rFonts w:ascii="楷体" w:eastAsia="楷体" w:hAnsi="楷体" w:hint="eastAsia"/>
        </w:rPr>
        <w:t>、您有多少年投资基金、股票、信托、私募证券或金融衍生产品等风险投资品的经验？</w:t>
      </w:r>
    </w:p>
    <w:p w14:paraId="07E445D6" w14:textId="384565A3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、没有经验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5B57CC53" w14:textId="5958FA4D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 xml:space="preserve">B、少于2年 </w:t>
      </w:r>
    </w:p>
    <w:p w14:paraId="52468516" w14:textId="45873EE1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 xml:space="preserve">C、2至5年 </w:t>
      </w:r>
    </w:p>
    <w:p w14:paraId="766C7D46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D、5至10年</w:t>
      </w:r>
    </w:p>
    <w:p w14:paraId="3B0ECFEE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E、10年以上</w:t>
      </w:r>
    </w:p>
    <w:p w14:paraId="424BADB6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6C53E732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四、投资目标：</w:t>
      </w:r>
    </w:p>
    <w:p w14:paraId="69D95F53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1</w:t>
      </w:r>
      <w:r>
        <w:rPr>
          <w:rFonts w:ascii="楷体" w:eastAsia="楷体" w:hAnsi="楷体" w:hint="eastAsia"/>
        </w:rPr>
        <w:t>、您计划的投资期限是多久？</w:t>
      </w:r>
    </w:p>
    <w:p w14:paraId="532ADE39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A、1年以下</w:t>
      </w:r>
    </w:p>
    <w:p w14:paraId="2E9C2034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lastRenderedPageBreak/>
        <w:t>B、1至3年</w:t>
      </w:r>
    </w:p>
    <w:p w14:paraId="368C2928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C、3至5年</w:t>
      </w:r>
    </w:p>
    <w:p w14:paraId="3A13BB33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5</w:t>
      </w:r>
      <w:r>
        <w:rPr>
          <w:rFonts w:ascii="楷体" w:eastAsia="楷体" w:hAnsi="楷体" w:hint="eastAsia"/>
        </w:rPr>
        <w:t>年以上</w:t>
      </w:r>
    </w:p>
    <w:p w14:paraId="22015AF0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290A60A3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2</w:t>
      </w:r>
      <w:r>
        <w:rPr>
          <w:rFonts w:ascii="楷体" w:eastAsia="楷体" w:hAnsi="楷体" w:hint="eastAsia"/>
        </w:rPr>
        <w:t>、您的投资目的是？</w:t>
      </w:r>
    </w:p>
    <w:p w14:paraId="0E2A1094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、资产保值</w:t>
      </w:r>
    </w:p>
    <w:p w14:paraId="7ECABC8D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、资产稳健增长</w:t>
      </w:r>
    </w:p>
    <w:p w14:paraId="42B075AB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</w:t>
      </w:r>
      <w:r>
        <w:rPr>
          <w:rFonts w:ascii="楷体" w:eastAsia="楷体" w:hAnsi="楷体" w:hint="eastAsia"/>
        </w:rPr>
        <w:t>、资产迅速增长</w:t>
      </w:r>
    </w:p>
    <w:p w14:paraId="069EF21F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1ABB504D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五、风险偏好：</w:t>
      </w:r>
    </w:p>
    <w:p w14:paraId="1F0466ED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1</w:t>
      </w:r>
      <w:r>
        <w:rPr>
          <w:rFonts w:ascii="楷体" w:eastAsia="楷体" w:hAnsi="楷体" w:hint="eastAsia"/>
        </w:rPr>
        <w:t>、以下哪项描述最符合您的投资态度？</w:t>
      </w:r>
    </w:p>
    <w:p w14:paraId="06ED5A7B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、厌恶风险，不希望本金损失，希望获得稳定回报</w:t>
      </w:r>
    </w:p>
    <w:p w14:paraId="5AB4E5FE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、保守投资，不希望本金损失，愿意承担一定幅度的收益波动</w:t>
      </w:r>
    </w:p>
    <w:p w14:paraId="68E81BC9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</w:t>
      </w:r>
      <w:r>
        <w:rPr>
          <w:rFonts w:ascii="楷体" w:eastAsia="楷体" w:hAnsi="楷体" w:hint="eastAsia"/>
        </w:rPr>
        <w:t>、寻求资金的较高收益和成长性，愿意为此承担有限本金损失</w:t>
      </w:r>
    </w:p>
    <w:p w14:paraId="2B7ED80B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</w:t>
      </w:r>
      <w:r>
        <w:rPr>
          <w:rFonts w:ascii="楷体" w:eastAsia="楷体" w:hAnsi="楷体" w:hint="eastAsia"/>
        </w:rPr>
        <w:t>、希望赚取高回报，愿意为此承担较大本金损失</w:t>
      </w:r>
    </w:p>
    <w:p w14:paraId="3C32F8A9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0A7A3CFF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2</w:t>
      </w:r>
      <w:r>
        <w:rPr>
          <w:rFonts w:ascii="楷体" w:eastAsia="楷体" w:hAnsi="楷体" w:hint="eastAsia"/>
        </w:rPr>
        <w:t>、假设有两种投资：投资</w:t>
      </w: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预期获得</w:t>
      </w:r>
      <w:r>
        <w:rPr>
          <w:rFonts w:ascii="楷体" w:eastAsia="楷体" w:hAnsi="楷体" w:hint="eastAsia"/>
          <w:lang w:eastAsia="zh-TW"/>
        </w:rPr>
        <w:t>10%</w:t>
      </w:r>
      <w:r>
        <w:rPr>
          <w:rFonts w:ascii="楷体" w:eastAsia="楷体" w:hAnsi="楷体" w:hint="eastAsia"/>
        </w:rPr>
        <w:t>的收益，可能承担的损失非常小；投资</w:t>
      </w: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预期获得</w:t>
      </w:r>
      <w:r>
        <w:rPr>
          <w:rFonts w:ascii="楷体" w:eastAsia="楷体" w:hAnsi="楷体" w:hint="eastAsia"/>
          <w:lang w:eastAsia="zh-TW"/>
        </w:rPr>
        <w:t>30%</w:t>
      </w:r>
      <w:r>
        <w:rPr>
          <w:rFonts w:ascii="楷体" w:eastAsia="楷体" w:hAnsi="楷体" w:hint="eastAsia"/>
        </w:rPr>
        <w:t>的收益，但可能承担较大亏损。您会怎么支配您的投资：</w:t>
      </w:r>
    </w:p>
    <w:p w14:paraId="0E82AEB3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、全部投资于收益较小且风险较小的</w:t>
      </w:r>
      <w:r>
        <w:rPr>
          <w:rFonts w:ascii="楷体" w:eastAsia="楷体" w:hAnsi="楷体" w:hint="eastAsia"/>
          <w:lang w:eastAsia="zh-TW"/>
        </w:rPr>
        <w:t>A</w:t>
      </w:r>
    </w:p>
    <w:p w14:paraId="4674B503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、同时投资于</w:t>
      </w: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和</w:t>
      </w: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，但大部分资金投资于收益较小且风险较小的</w:t>
      </w:r>
      <w:r>
        <w:rPr>
          <w:rFonts w:ascii="楷体" w:eastAsia="楷体" w:hAnsi="楷体" w:hint="eastAsia"/>
          <w:lang w:eastAsia="zh-TW"/>
        </w:rPr>
        <w:t>A</w:t>
      </w:r>
    </w:p>
    <w:p w14:paraId="0650FF79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</w:t>
      </w:r>
      <w:r>
        <w:rPr>
          <w:rFonts w:ascii="楷体" w:eastAsia="楷体" w:hAnsi="楷体" w:hint="eastAsia"/>
        </w:rPr>
        <w:t>、同时投资于</w:t>
      </w: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和</w:t>
      </w: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，但大部分资金投资于收益较大且风险较大的</w:t>
      </w:r>
      <w:r>
        <w:rPr>
          <w:rFonts w:ascii="楷体" w:eastAsia="楷体" w:hAnsi="楷体" w:hint="eastAsia"/>
          <w:lang w:eastAsia="zh-TW"/>
        </w:rPr>
        <w:t>B</w:t>
      </w:r>
    </w:p>
    <w:p w14:paraId="6C656E17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</w:t>
      </w:r>
      <w:r>
        <w:rPr>
          <w:rFonts w:ascii="楷体" w:eastAsia="楷体" w:hAnsi="楷体" w:hint="eastAsia"/>
        </w:rPr>
        <w:t>、全部投资于收益较大且风险较大的</w:t>
      </w:r>
      <w:r>
        <w:rPr>
          <w:rFonts w:ascii="楷体" w:eastAsia="楷体" w:hAnsi="楷体" w:hint="eastAsia"/>
          <w:lang w:eastAsia="zh-TW"/>
        </w:rPr>
        <w:t>B</w:t>
      </w:r>
    </w:p>
    <w:p w14:paraId="0A3D5DD9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6F45FA1D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3.</w:t>
      </w:r>
      <w:r>
        <w:rPr>
          <w:rFonts w:ascii="楷体" w:eastAsia="楷体" w:hAnsi="楷体" w:hint="eastAsia"/>
        </w:rPr>
        <w:t>您认为自己能承受的最大投资损失是多少？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6A9911C9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A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10%</w:t>
      </w:r>
      <w:r>
        <w:rPr>
          <w:rFonts w:ascii="楷体" w:eastAsia="楷体" w:hAnsi="楷体" w:hint="eastAsia"/>
        </w:rPr>
        <w:t>以内</w:t>
      </w:r>
    </w:p>
    <w:p w14:paraId="0D4C318D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B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10%-30%</w:t>
      </w:r>
    </w:p>
    <w:p w14:paraId="3F15A66B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C</w:t>
      </w:r>
      <w:r>
        <w:rPr>
          <w:rFonts w:ascii="楷体" w:eastAsia="楷体" w:hAnsi="楷体" w:hint="eastAsia"/>
        </w:rPr>
        <w:t>、</w:t>
      </w:r>
      <w:r>
        <w:rPr>
          <w:rFonts w:ascii="楷体" w:eastAsia="楷体" w:hAnsi="楷体" w:hint="eastAsia"/>
          <w:lang w:eastAsia="zh-TW"/>
        </w:rPr>
        <w:t>30%-50%</w:t>
      </w:r>
    </w:p>
    <w:p w14:paraId="3C9E398D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lang w:eastAsia="zh-TW"/>
        </w:rPr>
        <w:t>D</w:t>
      </w:r>
      <w:r>
        <w:rPr>
          <w:rFonts w:ascii="楷体" w:eastAsia="楷体" w:hAnsi="楷体" w:hint="eastAsia"/>
        </w:rPr>
        <w:t>、超过</w:t>
      </w:r>
      <w:r>
        <w:rPr>
          <w:rFonts w:ascii="楷体" w:eastAsia="楷体" w:hAnsi="楷体" w:hint="eastAsia"/>
          <w:lang w:eastAsia="zh-TW"/>
        </w:rPr>
        <w:t>50%</w:t>
      </w:r>
    </w:p>
    <w:p w14:paraId="1D12B888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723DF8DE" w14:textId="77777777" w:rsidR="007F0EE9" w:rsidRDefault="007F0EE9" w:rsidP="007F0EE9">
      <w:pPr>
        <w:spacing w:line="276" w:lineRule="auto"/>
        <w:ind w:firstLine="420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  <w:color w:val="auto"/>
        </w:rPr>
        <w:t>上面的测试题中（前</w:t>
      </w:r>
      <w:r>
        <w:rPr>
          <w:rFonts w:ascii="楷体" w:eastAsia="楷体" w:hAnsi="楷体" w:hint="eastAsia"/>
          <w:color w:val="auto"/>
          <w:lang w:eastAsia="zh-TW"/>
        </w:rPr>
        <w:t>2</w:t>
      </w:r>
      <w:proofErr w:type="gramStart"/>
      <w:r>
        <w:rPr>
          <w:rFonts w:ascii="楷体" w:eastAsia="楷体" w:hAnsi="楷体" w:hint="eastAsia"/>
          <w:color w:val="auto"/>
        </w:rPr>
        <w:t>题不计分</w:t>
      </w:r>
      <w:proofErr w:type="gramEnd"/>
      <w:r>
        <w:rPr>
          <w:rFonts w:ascii="楷体" w:eastAsia="楷体" w:hAnsi="楷体" w:hint="eastAsia"/>
          <w:color w:val="auto"/>
        </w:rPr>
        <w:t>），您的选项</w:t>
      </w:r>
      <w:r>
        <w:rPr>
          <w:rFonts w:ascii="楷体" w:eastAsia="楷体" w:hAnsi="楷体" w:hint="eastAsia"/>
          <w:color w:val="auto"/>
          <w:lang w:eastAsia="zh-TW"/>
        </w:rPr>
        <w:t>A</w:t>
      </w:r>
      <w:r>
        <w:rPr>
          <w:rFonts w:ascii="楷体" w:eastAsia="楷体" w:hAnsi="楷体" w:hint="eastAsia"/>
          <w:color w:val="auto"/>
        </w:rPr>
        <w:t>记1分，</w:t>
      </w:r>
      <w:r>
        <w:rPr>
          <w:rFonts w:ascii="楷体" w:eastAsia="楷体" w:hAnsi="楷体" w:hint="eastAsia"/>
          <w:color w:val="auto"/>
          <w:lang w:eastAsia="zh-TW"/>
        </w:rPr>
        <w:t>B</w:t>
      </w:r>
      <w:r>
        <w:rPr>
          <w:rFonts w:ascii="楷体" w:eastAsia="楷体" w:hAnsi="楷体" w:hint="eastAsia"/>
          <w:color w:val="auto"/>
        </w:rPr>
        <w:t>记3分，</w:t>
      </w:r>
      <w:r>
        <w:rPr>
          <w:rFonts w:ascii="楷体" w:eastAsia="楷体" w:hAnsi="楷体" w:hint="eastAsia"/>
          <w:color w:val="auto"/>
          <w:lang w:eastAsia="zh-TW"/>
        </w:rPr>
        <w:t>C</w:t>
      </w:r>
      <w:r>
        <w:rPr>
          <w:rFonts w:ascii="楷体" w:eastAsia="楷体" w:hAnsi="楷体" w:hint="eastAsia"/>
          <w:color w:val="auto"/>
        </w:rPr>
        <w:t>记7分，</w:t>
      </w:r>
      <w:r>
        <w:rPr>
          <w:rFonts w:ascii="楷体" w:eastAsia="楷体" w:hAnsi="楷体" w:hint="eastAsia"/>
          <w:color w:val="auto"/>
          <w:lang w:eastAsia="zh-TW"/>
        </w:rPr>
        <w:t>D</w:t>
      </w:r>
      <w:r>
        <w:rPr>
          <w:rFonts w:ascii="楷体" w:eastAsia="楷体" w:hAnsi="楷体" w:hint="eastAsia"/>
          <w:color w:val="auto"/>
        </w:rPr>
        <w:t>记8分，E记11分。您可</w:t>
      </w:r>
      <w:r>
        <w:rPr>
          <w:rFonts w:ascii="楷体" w:eastAsia="楷体" w:hAnsi="楷体" w:hint="eastAsia"/>
        </w:rPr>
        <w:t>以根据自己的选择计算出得分，对照下面的表格找到自己的风险偏好类型，选择适合自己的投资方向。</w:t>
      </w:r>
    </w:p>
    <w:tbl>
      <w:tblPr>
        <w:tblW w:w="793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0"/>
        <w:gridCol w:w="4823"/>
        <w:gridCol w:w="1602"/>
      </w:tblGrid>
      <w:tr w:rsidR="007F0EE9" w14:paraId="0D851008" w14:textId="77777777" w:rsidTr="00442B81">
        <w:trPr>
          <w:trHeight w:val="749"/>
          <w:jc w:val="center"/>
        </w:trPr>
        <w:tc>
          <w:tcPr>
            <w:tcW w:w="1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15715" w14:textId="77777777" w:rsidR="007F0EE9" w:rsidRDefault="007F0EE9" w:rsidP="00442B81">
            <w:pPr>
              <w:spacing w:line="276" w:lineRule="auto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类型</w:t>
            </w:r>
          </w:p>
        </w:tc>
        <w:tc>
          <w:tcPr>
            <w:tcW w:w="4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692F9" w14:textId="77777777" w:rsidR="007F0EE9" w:rsidRDefault="007F0EE9" w:rsidP="00442B81">
            <w:pPr>
              <w:spacing w:line="276" w:lineRule="auto"/>
              <w:ind w:rightChars="-230" w:right="-507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投资建议</w:t>
            </w:r>
          </w:p>
        </w:tc>
        <w:tc>
          <w:tcPr>
            <w:tcW w:w="16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14C32" w14:textId="77777777" w:rsidR="007F0EE9" w:rsidRDefault="007F0EE9" w:rsidP="00442B81">
            <w:pPr>
              <w:spacing w:line="276" w:lineRule="auto"/>
              <w:ind w:rightChars="-30" w:right="-66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得分区间</w:t>
            </w:r>
          </w:p>
        </w:tc>
      </w:tr>
      <w:tr w:rsidR="007F0EE9" w14:paraId="6FA68E84" w14:textId="77777777" w:rsidTr="00442B81">
        <w:trPr>
          <w:trHeight w:val="777"/>
          <w:jc w:val="center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C4ABAB" w14:textId="77777777" w:rsidR="007F0EE9" w:rsidRDefault="007F0EE9" w:rsidP="00442B81">
            <w:pPr>
              <w:spacing w:line="276" w:lineRule="auto"/>
              <w:jc w:val="center"/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</w:rPr>
              <w:t>保守型（C1）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A91C4" w14:textId="77777777" w:rsidR="007F0EE9" w:rsidRDefault="007F0EE9" w:rsidP="00442B81">
            <w:pPr>
              <w:spacing w:line="276" w:lineRule="auto"/>
              <w:ind w:firstLine="420"/>
              <w:jc w:val="left"/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</w:rPr>
              <w:t>建议</w:t>
            </w:r>
            <w:proofErr w:type="gramStart"/>
            <w:r>
              <w:rPr>
                <w:rFonts w:ascii="楷体" w:eastAsia="楷体" w:hAnsi="楷体" w:hint="eastAsia"/>
              </w:rPr>
              <w:t>您更多</w:t>
            </w:r>
            <w:proofErr w:type="gramEnd"/>
            <w:r>
              <w:rPr>
                <w:rFonts w:ascii="楷体" w:eastAsia="楷体" w:hAnsi="楷体" w:hint="eastAsia"/>
              </w:rPr>
              <w:t>的进行保守型投资，可考虑投资于保守型产品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6F374" w14:textId="77777777" w:rsidR="007F0EE9" w:rsidRDefault="007F0EE9" w:rsidP="00442B81">
            <w:pPr>
              <w:spacing w:line="276" w:lineRule="auto"/>
              <w:ind w:rightChars="-30" w:right="-66"/>
              <w:jc w:val="center"/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</w:rPr>
              <w:t>1-20分</w:t>
            </w:r>
          </w:p>
        </w:tc>
      </w:tr>
      <w:tr w:rsidR="007F0EE9" w14:paraId="192C838A" w14:textId="77777777" w:rsidTr="00442B81">
        <w:trPr>
          <w:jc w:val="center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65503" w14:textId="77777777" w:rsidR="007F0EE9" w:rsidRDefault="007F0EE9" w:rsidP="00442B81">
            <w:pPr>
              <w:spacing w:line="276" w:lineRule="auto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稳健型（</w:t>
            </w:r>
            <w:r>
              <w:rPr>
                <w:rFonts w:ascii="楷体" w:eastAsia="楷体" w:hAnsi="楷体"/>
              </w:rPr>
              <w:t>C</w:t>
            </w:r>
            <w:r>
              <w:rPr>
                <w:rFonts w:ascii="楷体" w:eastAsia="楷体" w:hAnsi="楷体" w:hint="eastAsia"/>
              </w:rPr>
              <w:t>2</w:t>
            </w:r>
            <w:r>
              <w:rPr>
                <w:rFonts w:ascii="楷体" w:eastAsia="楷体" w:hAnsi="楷体"/>
              </w:rPr>
              <w:t>）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8460E" w14:textId="77777777" w:rsidR="007F0EE9" w:rsidRDefault="007F0EE9" w:rsidP="00442B81">
            <w:pPr>
              <w:spacing w:line="276" w:lineRule="auto"/>
              <w:ind w:firstLine="420"/>
              <w:jc w:val="left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您的投资风格较为稳健，考虑投资于固定收益类产品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46B7E" w14:textId="77777777" w:rsidR="007F0EE9" w:rsidRDefault="007F0EE9" w:rsidP="00442B81">
            <w:pPr>
              <w:spacing w:line="276" w:lineRule="auto"/>
              <w:ind w:rightChars="-30" w:right="-66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21-40分</w:t>
            </w:r>
          </w:p>
        </w:tc>
      </w:tr>
      <w:tr w:rsidR="007F0EE9" w14:paraId="0090963A" w14:textId="77777777" w:rsidTr="00442B81">
        <w:trPr>
          <w:jc w:val="center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EF28A" w14:textId="77777777" w:rsidR="007F0EE9" w:rsidRDefault="007F0EE9" w:rsidP="00442B81">
            <w:pPr>
              <w:spacing w:line="276" w:lineRule="auto"/>
              <w:jc w:val="center"/>
              <w:rPr>
                <w:rFonts w:ascii="楷体" w:eastAsia="楷体" w:hAnsi="楷体" w:cs="宋体"/>
              </w:rPr>
            </w:pPr>
            <w:bookmarkStart w:id="0" w:name="_Hlk60041738"/>
            <w:r>
              <w:rPr>
                <w:rFonts w:ascii="楷体" w:eastAsia="楷体" w:hAnsi="楷体" w:hint="eastAsia"/>
              </w:rPr>
              <w:lastRenderedPageBreak/>
              <w:t>平衡型（</w:t>
            </w:r>
            <w:r>
              <w:rPr>
                <w:rFonts w:ascii="楷体" w:eastAsia="楷体" w:hAnsi="楷体"/>
              </w:rPr>
              <w:t>C</w:t>
            </w:r>
            <w:r>
              <w:rPr>
                <w:rFonts w:ascii="楷体" w:eastAsia="楷体" w:hAnsi="楷体" w:hint="eastAsia"/>
              </w:rPr>
              <w:t>3</w:t>
            </w:r>
            <w:r>
              <w:rPr>
                <w:rFonts w:ascii="楷体" w:eastAsia="楷体" w:hAnsi="楷体"/>
              </w:rPr>
              <w:t>）</w:t>
            </w:r>
            <w:bookmarkEnd w:id="0"/>
          </w:p>
        </w:tc>
        <w:tc>
          <w:tcPr>
            <w:tcW w:w="4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B74D2" w14:textId="77777777" w:rsidR="007F0EE9" w:rsidRDefault="007F0EE9" w:rsidP="00442B81">
            <w:pPr>
              <w:spacing w:line="276" w:lineRule="auto"/>
              <w:ind w:firstLine="420"/>
              <w:jc w:val="left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您的风险意识很高，但同时也期望有一定的增值能力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D6A38" w14:textId="77777777" w:rsidR="007F0EE9" w:rsidRDefault="007F0EE9" w:rsidP="00442B81">
            <w:pPr>
              <w:spacing w:line="276" w:lineRule="auto"/>
              <w:ind w:rightChars="-30" w:right="-66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41-60分</w:t>
            </w:r>
          </w:p>
        </w:tc>
      </w:tr>
      <w:tr w:rsidR="007F0EE9" w14:paraId="75247549" w14:textId="77777777" w:rsidTr="00442B81">
        <w:trPr>
          <w:jc w:val="center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FE52B" w14:textId="77777777" w:rsidR="007F0EE9" w:rsidRDefault="007F0EE9" w:rsidP="00442B81">
            <w:pPr>
              <w:spacing w:line="276" w:lineRule="auto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成长型（</w:t>
            </w:r>
            <w:r>
              <w:rPr>
                <w:rFonts w:ascii="楷体" w:eastAsia="楷体" w:hAnsi="楷体"/>
              </w:rPr>
              <w:t>C</w:t>
            </w:r>
            <w:r>
              <w:rPr>
                <w:rFonts w:ascii="楷体" w:eastAsia="楷体" w:hAnsi="楷体" w:hint="eastAsia"/>
              </w:rPr>
              <w:t>4</w:t>
            </w:r>
            <w:r>
              <w:rPr>
                <w:rFonts w:ascii="楷体" w:eastAsia="楷体" w:hAnsi="楷体"/>
              </w:rPr>
              <w:t>）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78D81" w14:textId="77777777" w:rsidR="007F0EE9" w:rsidRDefault="007F0EE9" w:rsidP="00442B81">
            <w:pPr>
              <w:spacing w:line="276" w:lineRule="auto"/>
              <w:ind w:firstLine="420"/>
              <w:jc w:val="left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您期望获得较高收益，同时也能接受资产的波动性，可考虑进行证券等组合投资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C6827" w14:textId="77777777" w:rsidR="007F0EE9" w:rsidRDefault="007F0EE9" w:rsidP="00442B81">
            <w:pPr>
              <w:spacing w:line="276" w:lineRule="auto"/>
              <w:ind w:rightChars="-30" w:right="-66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61-80分</w:t>
            </w:r>
          </w:p>
        </w:tc>
      </w:tr>
      <w:tr w:rsidR="007F0EE9" w14:paraId="2E2421FA" w14:textId="77777777" w:rsidTr="00442B81">
        <w:trPr>
          <w:jc w:val="center"/>
        </w:trPr>
        <w:tc>
          <w:tcPr>
            <w:tcW w:w="1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4588D" w14:textId="77777777" w:rsidR="007F0EE9" w:rsidRDefault="007F0EE9" w:rsidP="00442B81">
            <w:pPr>
              <w:spacing w:line="276" w:lineRule="auto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进取型（</w:t>
            </w:r>
            <w:r>
              <w:rPr>
                <w:rFonts w:ascii="楷体" w:eastAsia="楷体" w:hAnsi="楷体"/>
              </w:rPr>
              <w:t>C</w:t>
            </w:r>
            <w:r>
              <w:rPr>
                <w:rFonts w:ascii="楷体" w:eastAsia="楷体" w:hAnsi="楷体" w:hint="eastAsia"/>
              </w:rPr>
              <w:t>5</w:t>
            </w:r>
            <w:r>
              <w:rPr>
                <w:rFonts w:ascii="楷体" w:eastAsia="楷体" w:hAnsi="楷体"/>
              </w:rPr>
              <w:t>）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5C369" w14:textId="77777777" w:rsidR="007F0EE9" w:rsidRDefault="007F0EE9" w:rsidP="00442B81">
            <w:pPr>
              <w:spacing w:line="276" w:lineRule="auto"/>
              <w:ind w:firstLine="420"/>
              <w:jc w:val="left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您已充分了解高风险高收益的信息，可考虑进行PE类等高回报性的投资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650BC" w14:textId="77777777" w:rsidR="007F0EE9" w:rsidRDefault="007F0EE9" w:rsidP="00442B81">
            <w:pPr>
              <w:spacing w:line="276" w:lineRule="auto"/>
              <w:ind w:rightChars="-30" w:right="-66"/>
              <w:jc w:val="center"/>
              <w:rPr>
                <w:rFonts w:ascii="楷体" w:eastAsia="楷体" w:hAnsi="楷体" w:cs="宋体"/>
              </w:rPr>
            </w:pPr>
            <w:r>
              <w:rPr>
                <w:rFonts w:ascii="楷体" w:eastAsia="楷体" w:hAnsi="楷体" w:hint="eastAsia"/>
              </w:rPr>
              <w:t>80分以上</w:t>
            </w:r>
          </w:p>
        </w:tc>
      </w:tr>
    </w:tbl>
    <w:p w14:paraId="3B383A07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7716FFF2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color w:val="auto"/>
          <w:lang w:eastAsia="zh-TW"/>
        </w:rPr>
      </w:pPr>
      <w:r>
        <w:rPr>
          <w:rFonts w:ascii="楷体" w:eastAsia="楷体" w:hAnsi="楷体" w:hint="eastAsia"/>
        </w:rPr>
        <w:t>投资者风险评估结果确认书：</w:t>
      </w:r>
      <w:r>
        <w:rPr>
          <w:rFonts w:ascii="楷体" w:eastAsia="楷体" w:hAnsi="楷体" w:hint="eastAsia"/>
          <w:lang w:eastAsia="zh-TW"/>
        </w:rPr>
        <w:t>____________</w:t>
      </w:r>
      <w:r>
        <w:rPr>
          <w:rFonts w:ascii="楷体" w:eastAsia="楷体" w:hAnsi="楷体" w:hint="eastAsia"/>
        </w:rPr>
        <w:t>（募集机构填写）</w:t>
      </w:r>
    </w:p>
    <w:p w14:paraId="4865EC36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0923B2DB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以上问题的总分为</w:t>
      </w:r>
      <w:r>
        <w:rPr>
          <w:rFonts w:ascii="楷体" w:eastAsia="楷体" w:hAnsi="楷体"/>
        </w:rPr>
        <w:t>100分</w:t>
      </w:r>
      <w:r>
        <w:rPr>
          <w:rFonts w:ascii="楷体" w:eastAsia="楷体" w:hAnsi="楷体" w:hint="eastAsia"/>
        </w:rPr>
        <w:t>，根据您所选择的问题答案，您对投资风险的整体承受程度及您的风险偏好总得分为：</w:t>
      </w:r>
      <w:r>
        <w:rPr>
          <w:rFonts w:ascii="楷体" w:eastAsia="楷体" w:hAnsi="楷体" w:hint="eastAsia"/>
          <w:lang w:eastAsia="zh-TW"/>
        </w:rPr>
        <w:t>_______</w:t>
      </w:r>
      <w:r>
        <w:rPr>
          <w:rFonts w:ascii="楷体" w:eastAsia="楷体" w:hAnsi="楷体" w:hint="eastAsia"/>
        </w:rPr>
        <w:t>分。</w:t>
      </w:r>
    </w:p>
    <w:p w14:paraId="399129DD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10FFE6DE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根据投资者风险承受能力评估评分表的评价，您的风险承受能力为：</w:t>
      </w:r>
      <w:r>
        <w:rPr>
          <w:rFonts w:ascii="楷体" w:eastAsia="楷体" w:hAnsi="楷体" w:hint="eastAsia"/>
          <w:lang w:eastAsia="zh-TW"/>
        </w:rPr>
        <w:t>_______ (</w:t>
      </w:r>
      <w:r>
        <w:rPr>
          <w:rFonts w:ascii="楷体" w:eastAsia="楷体" w:hAnsi="楷体" w:hint="eastAsia"/>
        </w:rPr>
        <w:t>机构根据评级方式自己填写</w:t>
      </w:r>
      <w:r>
        <w:rPr>
          <w:rFonts w:ascii="楷体" w:eastAsia="楷体" w:hAnsi="楷体" w:hint="eastAsia"/>
          <w:lang w:eastAsia="zh-TW"/>
        </w:rPr>
        <w:t>)</w:t>
      </w:r>
      <w:r>
        <w:rPr>
          <w:rFonts w:ascii="楷体" w:eastAsia="楷体" w:hAnsi="楷体" w:hint="eastAsia"/>
        </w:rPr>
        <w:t>，适合您的基金产品评级为</w:t>
      </w:r>
      <w:r>
        <w:rPr>
          <w:rFonts w:ascii="楷体" w:eastAsia="楷体" w:hAnsi="楷体" w:hint="eastAsia"/>
          <w:lang w:eastAsia="zh-TW"/>
        </w:rPr>
        <w:t>_______ (</w:t>
      </w:r>
      <w:r>
        <w:rPr>
          <w:rFonts w:ascii="楷体" w:eastAsia="楷体" w:hAnsi="楷体" w:hint="eastAsia"/>
        </w:rPr>
        <w:t>机构根据评级方式自己填写</w:t>
      </w:r>
      <w:r>
        <w:rPr>
          <w:rFonts w:ascii="楷体" w:eastAsia="楷体" w:hAnsi="楷体" w:hint="eastAsia"/>
          <w:lang w:eastAsia="zh-TW"/>
        </w:rPr>
        <w:t>)</w:t>
      </w:r>
      <w:r>
        <w:rPr>
          <w:rFonts w:ascii="楷体" w:eastAsia="楷体" w:hAnsi="楷体" w:hint="eastAsia"/>
        </w:rPr>
        <w:t>。</w:t>
      </w:r>
    </w:p>
    <w:p w14:paraId="4448957C" w14:textId="77777777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</w:p>
    <w:p w14:paraId="2F9B90C9" w14:textId="77777777" w:rsidR="007F0EE9" w:rsidRDefault="007F0EE9" w:rsidP="007F0EE9">
      <w:pPr>
        <w:spacing w:line="276" w:lineRule="auto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本资料仅作为投资者风险测试用，不作为任何法律文件。本资料所列数据仅供参考，不构成任何承诺，具体基金产品详情请仔细阅读产品合同和相关认购/申购文件。一切相关产品信息以产品合同和相关认购/申购文件为准。</w:t>
      </w:r>
    </w:p>
    <w:p w14:paraId="7E0E4795" w14:textId="0F1D1953" w:rsidR="007F0EE9" w:rsidRDefault="009D1726" w:rsidP="007F0EE9">
      <w:pPr>
        <w:spacing w:line="276" w:lineRule="auto"/>
        <w:rPr>
          <w:rFonts w:ascii="楷体" w:eastAsia="楷体" w:hAnsi="楷体"/>
        </w:rPr>
      </w:pPr>
      <w:bookmarkStart w:id="1" w:name="_Hlk60041762"/>
      <w:r w:rsidRPr="009D1726">
        <w:rPr>
          <w:rFonts w:ascii="楷体" w:eastAsia="楷体" w:hAnsi="楷体" w:hint="eastAsia"/>
          <w:b/>
          <w:bCs/>
          <w:u w:val="single"/>
        </w:rPr>
        <w:t>明达</w:t>
      </w:r>
      <w:r w:rsidR="001C63D8">
        <w:rPr>
          <w:rFonts w:ascii="楷体" w:eastAsia="楷体" w:hAnsi="楷体"/>
          <w:b/>
          <w:bCs/>
          <w:u w:val="single"/>
        </w:rPr>
        <w:t xml:space="preserve">     </w:t>
      </w:r>
      <w:r w:rsidR="007B7FE9">
        <w:rPr>
          <w:rFonts w:ascii="楷体" w:eastAsia="楷体" w:hAnsi="楷体"/>
          <w:b/>
          <w:bCs/>
          <w:u w:val="single"/>
        </w:rPr>
        <w:t xml:space="preserve">    </w:t>
      </w:r>
      <w:r w:rsidRPr="009D1726">
        <w:rPr>
          <w:rFonts w:ascii="楷体" w:eastAsia="楷体" w:hAnsi="楷体"/>
          <w:b/>
          <w:bCs/>
          <w:u w:val="single"/>
        </w:rPr>
        <w:t>私募证券投资基金</w:t>
      </w:r>
      <w:bookmarkEnd w:id="1"/>
      <w:r w:rsidR="007F0EE9">
        <w:rPr>
          <w:rFonts w:ascii="楷体" w:eastAsia="楷体" w:hAnsi="楷体" w:hint="eastAsia"/>
        </w:rPr>
        <w:t>为证券投资产品，仅适合于</w:t>
      </w:r>
      <w:r w:rsidRPr="009D1726">
        <w:rPr>
          <w:rFonts w:ascii="楷体" w:eastAsia="楷体" w:hAnsi="楷体" w:hint="eastAsia"/>
        </w:rPr>
        <w:t>平衡型（</w:t>
      </w:r>
      <w:r w:rsidRPr="009D1726">
        <w:rPr>
          <w:rFonts w:ascii="楷体" w:eastAsia="楷体" w:hAnsi="楷体"/>
        </w:rPr>
        <w:t>C3）</w:t>
      </w:r>
      <w:r>
        <w:rPr>
          <w:rFonts w:ascii="楷体" w:eastAsia="楷体" w:hAnsi="楷体" w:hint="eastAsia"/>
        </w:rPr>
        <w:t>、</w:t>
      </w:r>
      <w:r w:rsidR="007F0EE9">
        <w:rPr>
          <w:rFonts w:ascii="楷体" w:eastAsia="楷体" w:hAnsi="楷体" w:hint="eastAsia"/>
        </w:rPr>
        <w:t>成长型（</w:t>
      </w:r>
      <w:r w:rsidR="007F0EE9">
        <w:rPr>
          <w:rFonts w:ascii="楷体" w:eastAsia="楷体" w:hAnsi="楷体"/>
        </w:rPr>
        <w:t>C</w:t>
      </w:r>
      <w:r w:rsidR="007F0EE9">
        <w:rPr>
          <w:rFonts w:ascii="楷体" w:eastAsia="楷体" w:hAnsi="楷体" w:hint="eastAsia"/>
        </w:rPr>
        <w:t>4</w:t>
      </w:r>
      <w:r w:rsidR="007F0EE9">
        <w:rPr>
          <w:rFonts w:ascii="楷体" w:eastAsia="楷体" w:hAnsi="楷体"/>
        </w:rPr>
        <w:t>）</w:t>
      </w:r>
      <w:r w:rsidR="007F0EE9">
        <w:rPr>
          <w:rFonts w:ascii="楷体" w:eastAsia="楷体" w:hAnsi="楷体" w:hint="eastAsia"/>
        </w:rPr>
        <w:t>或进取型（</w:t>
      </w:r>
      <w:r w:rsidR="007F0EE9">
        <w:rPr>
          <w:rFonts w:ascii="楷体" w:eastAsia="楷体" w:hAnsi="楷体"/>
        </w:rPr>
        <w:t>C</w:t>
      </w:r>
      <w:r w:rsidR="007F0EE9">
        <w:rPr>
          <w:rFonts w:ascii="楷体" w:eastAsia="楷体" w:hAnsi="楷体" w:hint="eastAsia"/>
        </w:rPr>
        <w:t>5</w:t>
      </w:r>
      <w:r w:rsidR="007F0EE9">
        <w:rPr>
          <w:rFonts w:ascii="楷体" w:eastAsia="楷体" w:hAnsi="楷体"/>
        </w:rPr>
        <w:t>）</w:t>
      </w:r>
      <w:r w:rsidR="007F0EE9">
        <w:rPr>
          <w:rFonts w:ascii="楷体" w:eastAsia="楷体" w:hAnsi="楷体" w:hint="eastAsia"/>
        </w:rPr>
        <w:t>投资者认购/申购，如您属于</w:t>
      </w:r>
      <w:r w:rsidRPr="009D1726">
        <w:rPr>
          <w:rFonts w:ascii="楷体" w:eastAsia="楷体" w:hAnsi="楷体" w:hint="eastAsia"/>
        </w:rPr>
        <w:t>平衡型（</w:t>
      </w:r>
      <w:r w:rsidRPr="009D1726">
        <w:rPr>
          <w:rFonts w:ascii="楷体" w:eastAsia="楷体" w:hAnsi="楷体"/>
        </w:rPr>
        <w:t>C3）</w:t>
      </w:r>
      <w:r>
        <w:rPr>
          <w:rFonts w:ascii="楷体" w:eastAsia="楷体" w:hAnsi="楷体" w:hint="eastAsia"/>
        </w:rPr>
        <w:t>、</w:t>
      </w:r>
      <w:r w:rsidR="007F0EE9">
        <w:rPr>
          <w:rFonts w:ascii="楷体" w:eastAsia="楷体" w:hAnsi="楷体" w:hint="eastAsia"/>
        </w:rPr>
        <w:t>成长型（</w:t>
      </w:r>
      <w:r w:rsidR="007F0EE9">
        <w:rPr>
          <w:rFonts w:ascii="楷体" w:eastAsia="楷体" w:hAnsi="楷体"/>
        </w:rPr>
        <w:t>C</w:t>
      </w:r>
      <w:r w:rsidR="007F0EE9">
        <w:rPr>
          <w:rFonts w:ascii="楷体" w:eastAsia="楷体" w:hAnsi="楷体" w:hint="eastAsia"/>
        </w:rPr>
        <w:t>4</w:t>
      </w:r>
      <w:r w:rsidR="007F0EE9">
        <w:rPr>
          <w:rFonts w:ascii="楷体" w:eastAsia="楷体" w:hAnsi="楷体"/>
        </w:rPr>
        <w:t>）</w:t>
      </w:r>
      <w:r w:rsidR="007F0EE9">
        <w:rPr>
          <w:rFonts w:ascii="楷体" w:eastAsia="楷体" w:hAnsi="楷体" w:hint="eastAsia"/>
        </w:rPr>
        <w:t>或进取型（</w:t>
      </w:r>
      <w:r w:rsidR="007F0EE9">
        <w:rPr>
          <w:rFonts w:ascii="楷体" w:eastAsia="楷体" w:hAnsi="楷体"/>
        </w:rPr>
        <w:t>C</w:t>
      </w:r>
      <w:r w:rsidR="007F0EE9">
        <w:rPr>
          <w:rFonts w:ascii="楷体" w:eastAsia="楷体" w:hAnsi="楷体" w:hint="eastAsia"/>
        </w:rPr>
        <w:t>5</w:t>
      </w:r>
      <w:r w:rsidR="007F0EE9">
        <w:rPr>
          <w:rFonts w:ascii="楷体" w:eastAsia="楷体" w:hAnsi="楷体"/>
        </w:rPr>
        <w:t>）</w:t>
      </w:r>
      <w:r w:rsidR="007F0EE9">
        <w:rPr>
          <w:rFonts w:ascii="楷体" w:eastAsia="楷体" w:hAnsi="楷体" w:hint="eastAsia"/>
        </w:rPr>
        <w:t>投资者，请签字确认：</w:t>
      </w:r>
    </w:p>
    <w:p w14:paraId="304D258B" w14:textId="1CD14E95" w:rsidR="007F0EE9" w:rsidRPr="00477616" w:rsidRDefault="007F0EE9" w:rsidP="007F0EE9">
      <w:pPr>
        <w:spacing w:line="276" w:lineRule="auto"/>
        <w:rPr>
          <w:rFonts w:ascii="楷体" w:eastAsia="楷体" w:hAnsi="楷体"/>
          <w:b/>
          <w:bCs/>
          <w:u w:val="single"/>
        </w:rPr>
      </w:pPr>
      <w:r>
        <w:rPr>
          <w:rFonts w:ascii="楷体" w:eastAsia="楷体" w:hAnsi="楷体" w:hint="eastAsia"/>
          <w:b/>
          <w:bCs/>
          <w:u w:val="single"/>
        </w:rPr>
        <w:t>本人已充分了解并清楚知晓</w:t>
      </w:r>
      <w:r w:rsidR="009D1726" w:rsidRPr="009D1726">
        <w:rPr>
          <w:rFonts w:ascii="楷体" w:eastAsia="楷体" w:hAnsi="楷体" w:hint="eastAsia"/>
          <w:b/>
          <w:bCs/>
          <w:u w:val="single"/>
        </w:rPr>
        <w:t>明达</w:t>
      </w:r>
      <w:r w:rsidR="001C63D8">
        <w:rPr>
          <w:rFonts w:ascii="楷体" w:eastAsia="楷体" w:hAnsi="楷体"/>
          <w:b/>
          <w:bCs/>
          <w:u w:val="single"/>
        </w:rPr>
        <w:t xml:space="preserve">     </w:t>
      </w:r>
      <w:r w:rsidR="007B7FE9">
        <w:rPr>
          <w:rFonts w:ascii="楷体" w:eastAsia="楷体" w:hAnsi="楷体"/>
          <w:b/>
          <w:bCs/>
          <w:u w:val="single"/>
        </w:rPr>
        <w:t xml:space="preserve">    </w:t>
      </w:r>
      <w:r w:rsidR="001C63D8">
        <w:rPr>
          <w:rFonts w:ascii="楷体" w:eastAsia="楷体" w:hAnsi="楷体"/>
          <w:b/>
          <w:bCs/>
          <w:u w:val="single"/>
        </w:rPr>
        <w:t xml:space="preserve"> </w:t>
      </w:r>
      <w:r w:rsidR="009D1726" w:rsidRPr="009D1726">
        <w:rPr>
          <w:rFonts w:ascii="楷体" w:eastAsia="楷体" w:hAnsi="楷体"/>
          <w:b/>
          <w:bCs/>
          <w:u w:val="single"/>
        </w:rPr>
        <w:t>私募证券投资基金</w:t>
      </w:r>
      <w:r>
        <w:rPr>
          <w:rFonts w:ascii="楷体" w:eastAsia="楷体" w:hAnsi="楷体" w:hint="eastAsia"/>
          <w:b/>
          <w:bCs/>
          <w:u w:val="single"/>
        </w:rPr>
        <w:t>的风险，并愿意承担该风险。</w:t>
      </w:r>
    </w:p>
    <w:p w14:paraId="1AA61453" w14:textId="77777777" w:rsidR="007F0EE9" w:rsidRDefault="007F0EE9" w:rsidP="007F0EE9">
      <w:pPr>
        <w:spacing w:line="276" w:lineRule="auto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如您的测试结果不属于上述类型，但仍决定坚持认购/申购此产品，请签字确认：</w:t>
      </w:r>
    </w:p>
    <w:p w14:paraId="2420D779" w14:textId="0859EDEA" w:rsidR="007F0EE9" w:rsidRPr="00477616" w:rsidRDefault="007F0EE9" w:rsidP="007F0EE9">
      <w:pPr>
        <w:spacing w:line="276" w:lineRule="auto"/>
        <w:jc w:val="left"/>
        <w:rPr>
          <w:rFonts w:ascii="楷体" w:eastAsia="PMingLiU" w:hAnsi="楷体"/>
          <w:lang w:eastAsia="zh-TW"/>
        </w:rPr>
      </w:pPr>
      <w:r>
        <w:rPr>
          <w:rFonts w:ascii="楷体" w:eastAsia="楷体" w:hAnsi="楷体" w:hint="eastAsia"/>
          <w:b/>
          <w:bCs/>
          <w:u w:val="single"/>
        </w:rPr>
        <w:t>本人已充分了解并清楚知晓</w:t>
      </w:r>
      <w:r w:rsidR="009D1726" w:rsidRPr="009D1726">
        <w:rPr>
          <w:rFonts w:ascii="楷体" w:eastAsia="楷体" w:hAnsi="楷体" w:hint="eastAsia"/>
          <w:b/>
          <w:bCs/>
          <w:u w:val="single"/>
        </w:rPr>
        <w:t>明达</w:t>
      </w:r>
      <w:r w:rsidR="001C63D8">
        <w:rPr>
          <w:rFonts w:ascii="楷体" w:eastAsia="楷体" w:hAnsi="楷体" w:hint="eastAsia"/>
          <w:b/>
          <w:bCs/>
          <w:u w:val="single"/>
        </w:rPr>
        <w:t xml:space="preserve"> </w:t>
      </w:r>
      <w:r w:rsidR="001C63D8">
        <w:rPr>
          <w:rFonts w:ascii="楷体" w:eastAsia="楷体" w:hAnsi="楷体"/>
          <w:b/>
          <w:bCs/>
          <w:u w:val="single"/>
        </w:rPr>
        <w:t xml:space="preserve">   </w:t>
      </w:r>
      <w:r w:rsidR="007B7FE9">
        <w:rPr>
          <w:rFonts w:ascii="楷体" w:eastAsia="楷体" w:hAnsi="楷体"/>
          <w:b/>
          <w:bCs/>
          <w:u w:val="single"/>
        </w:rPr>
        <w:t xml:space="preserve">    </w:t>
      </w:r>
      <w:r w:rsidR="001C63D8">
        <w:rPr>
          <w:rFonts w:ascii="楷体" w:eastAsia="楷体" w:hAnsi="楷体"/>
          <w:b/>
          <w:bCs/>
          <w:u w:val="single"/>
        </w:rPr>
        <w:t xml:space="preserve">  </w:t>
      </w:r>
      <w:r w:rsidR="009D1726" w:rsidRPr="009D1726">
        <w:rPr>
          <w:rFonts w:ascii="楷体" w:eastAsia="楷体" w:hAnsi="楷体"/>
          <w:b/>
          <w:bCs/>
          <w:u w:val="single"/>
        </w:rPr>
        <w:t>私募证券投资基金</w:t>
      </w:r>
      <w:r>
        <w:rPr>
          <w:rFonts w:ascii="楷体" w:eastAsia="楷体" w:hAnsi="楷体" w:hint="eastAsia"/>
          <w:b/>
          <w:bCs/>
          <w:u w:val="single"/>
        </w:rPr>
        <w:t>的风险，并愿意承担且有能力承担相关风险。</w:t>
      </w:r>
    </w:p>
    <w:p w14:paraId="0FF99269" w14:textId="096DB527" w:rsidR="007F0EE9" w:rsidRPr="00477616" w:rsidRDefault="007F0EE9" w:rsidP="007F0EE9">
      <w:pPr>
        <w:spacing w:line="276" w:lineRule="auto"/>
        <w:jc w:val="left"/>
        <w:rPr>
          <w:rFonts w:ascii="楷体" w:eastAsia="PMingLiU" w:hAnsi="楷体"/>
          <w:lang w:eastAsia="zh-TW"/>
        </w:rPr>
      </w:pPr>
      <w:r>
        <w:rPr>
          <w:rFonts w:ascii="楷体" w:eastAsia="楷体" w:hAnsi="楷体" w:hint="eastAsia"/>
        </w:rPr>
        <w:t>声明：本人已如实填写《私募基金投资者风险识别能力和承受能力调查问卷（个人版）》，并了解了自己的风险承受类型和适合购买的产品类型。</w:t>
      </w:r>
      <w:r>
        <w:rPr>
          <w:rFonts w:ascii="楷体" w:eastAsia="楷体" w:hAnsi="楷体" w:hint="eastAsia"/>
          <w:lang w:eastAsia="zh-TW"/>
        </w:rPr>
        <w:t xml:space="preserve"> </w:t>
      </w:r>
    </w:p>
    <w:p w14:paraId="047D9CBB" w14:textId="77777777" w:rsidR="00477616" w:rsidRDefault="00477616" w:rsidP="007F0EE9">
      <w:pPr>
        <w:spacing w:line="276" w:lineRule="auto"/>
        <w:jc w:val="left"/>
        <w:rPr>
          <w:rFonts w:ascii="楷体" w:eastAsia="楷体" w:hAnsi="楷体"/>
        </w:rPr>
      </w:pPr>
    </w:p>
    <w:p w14:paraId="74728827" w14:textId="01DC88ED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投资者签字：</w:t>
      </w:r>
    </w:p>
    <w:p w14:paraId="317DAC81" w14:textId="17FED670" w:rsidR="007F0EE9" w:rsidRPr="00477616" w:rsidRDefault="007F0EE9" w:rsidP="007F0EE9">
      <w:pPr>
        <w:spacing w:line="276" w:lineRule="auto"/>
        <w:jc w:val="left"/>
        <w:rPr>
          <w:rFonts w:ascii="楷体" w:eastAsia="PMingLiU" w:hAnsi="楷体"/>
          <w:lang w:eastAsia="zh-TW"/>
        </w:rPr>
      </w:pPr>
      <w:r>
        <w:rPr>
          <w:rFonts w:ascii="楷体" w:eastAsia="楷体" w:hAnsi="楷体" w:hint="eastAsia"/>
        </w:rPr>
        <w:t>日期：</w:t>
      </w:r>
    </w:p>
    <w:p w14:paraId="2A7FBD71" w14:textId="77777777" w:rsidR="00477616" w:rsidRDefault="00477616" w:rsidP="007F0EE9">
      <w:pPr>
        <w:spacing w:line="276" w:lineRule="auto"/>
        <w:jc w:val="left"/>
        <w:rPr>
          <w:rFonts w:ascii="楷体" w:eastAsia="楷体" w:hAnsi="楷体"/>
        </w:rPr>
      </w:pPr>
      <w:bookmarkStart w:id="2" w:name="_GoBack"/>
      <w:bookmarkEnd w:id="2"/>
    </w:p>
    <w:p w14:paraId="3D4F9B0B" w14:textId="61F260FD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经办员：</w:t>
      </w:r>
    </w:p>
    <w:p w14:paraId="2338050E" w14:textId="60433C7B" w:rsidR="007F0EE9" w:rsidRPr="00477616" w:rsidRDefault="007F0EE9" w:rsidP="007F0EE9">
      <w:pPr>
        <w:spacing w:line="276" w:lineRule="auto"/>
        <w:jc w:val="left"/>
        <w:rPr>
          <w:rFonts w:ascii="楷体" w:eastAsia="PMingLiU" w:hAnsi="楷体"/>
          <w:lang w:eastAsia="zh-TW"/>
        </w:rPr>
      </w:pPr>
      <w:r>
        <w:rPr>
          <w:rFonts w:ascii="楷体" w:eastAsia="楷体" w:hAnsi="楷体" w:hint="eastAsia"/>
        </w:rPr>
        <w:t>日期：</w:t>
      </w:r>
    </w:p>
    <w:p w14:paraId="0EBEDDF0" w14:textId="77777777" w:rsidR="00477616" w:rsidRDefault="00477616" w:rsidP="007F0EE9">
      <w:pPr>
        <w:spacing w:line="276" w:lineRule="auto"/>
        <w:jc w:val="left"/>
        <w:rPr>
          <w:rFonts w:ascii="楷体" w:eastAsia="楷体" w:hAnsi="楷体"/>
        </w:rPr>
      </w:pPr>
    </w:p>
    <w:p w14:paraId="3726B6BD" w14:textId="0193660E" w:rsidR="007F0EE9" w:rsidRDefault="007F0EE9" w:rsidP="007F0EE9">
      <w:pPr>
        <w:spacing w:line="276" w:lineRule="auto"/>
        <w:jc w:val="left"/>
        <w:rPr>
          <w:rFonts w:ascii="楷体" w:eastAsia="楷体" w:hAnsi="楷体"/>
          <w:lang w:eastAsia="zh-TW"/>
        </w:rPr>
      </w:pPr>
      <w:r>
        <w:rPr>
          <w:rFonts w:ascii="楷体" w:eastAsia="楷体" w:hAnsi="楷体" w:hint="eastAsia"/>
        </w:rPr>
        <w:t>募集机构（盖章）：</w:t>
      </w:r>
    </w:p>
    <w:p w14:paraId="545F8150" w14:textId="6345D7ED" w:rsidR="00536A8B" w:rsidRPr="007F0EE9" w:rsidRDefault="007F0EE9" w:rsidP="007F0EE9">
      <w:pPr>
        <w:spacing w:line="276" w:lineRule="auto"/>
        <w:jc w:val="left"/>
        <w:rPr>
          <w:rFonts w:ascii="楷体" w:eastAsia="PMingLiU" w:hAnsi="楷体"/>
          <w:lang w:eastAsia="zh-TW"/>
        </w:rPr>
      </w:pPr>
      <w:r>
        <w:rPr>
          <w:rFonts w:ascii="楷体" w:eastAsia="楷体" w:hAnsi="楷体" w:hint="eastAsia"/>
        </w:rPr>
        <w:t>日期：</w:t>
      </w:r>
    </w:p>
    <w:sectPr w:rsidR="00536A8B" w:rsidRPr="007F0E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E9FFFFFF" w:usb2="0000003F" w:usb3="00000000" w:csb0="603F01FF" w:csb1="FFFF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EE9"/>
    <w:rsid w:val="000B5F7F"/>
    <w:rsid w:val="001C63D8"/>
    <w:rsid w:val="00477616"/>
    <w:rsid w:val="00536A8B"/>
    <w:rsid w:val="00702182"/>
    <w:rsid w:val="007B7FE9"/>
    <w:rsid w:val="007F0EE9"/>
    <w:rsid w:val="009D1726"/>
    <w:rsid w:val="00AB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695B0"/>
  <w15:chartTrackingRefBased/>
  <w15:docId w15:val="{24F48547-7A90-44C0-A204-8EF048A22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EE9"/>
    <w:pPr>
      <w:widowControl w:val="0"/>
      <w:jc w:val="both"/>
    </w:pPr>
    <w:rPr>
      <w:rFonts w:ascii="Times New Roman" w:eastAsia="Arial Unicode MS" w:hAnsi="Arial Unicode MS" w:cs="Arial Unicode MS"/>
      <w:color w:val="000000"/>
      <w:szCs w:val="21"/>
      <w:u w:color="000000"/>
    </w:rPr>
  </w:style>
  <w:style w:type="paragraph" w:styleId="1">
    <w:name w:val="heading 1"/>
    <w:basedOn w:val="a"/>
    <w:next w:val="a"/>
    <w:link w:val="10"/>
    <w:uiPriority w:val="9"/>
    <w:qFormat/>
    <w:rsid w:val="00AB655B"/>
    <w:pPr>
      <w:keepNext/>
      <w:keepLines/>
      <w:widowControl/>
      <w:spacing w:before="340" w:after="330" w:line="578" w:lineRule="auto"/>
      <w:jc w:val="left"/>
      <w:outlineLvl w:val="0"/>
    </w:pPr>
    <w:rPr>
      <w:rFonts w:ascii="宋体" w:eastAsia="等线" w:hAnsi="宋体" w:cs="宋体"/>
      <w:b/>
      <w:bCs/>
      <w:color w:val="auto"/>
      <w:kern w:val="44"/>
      <w:sz w:val="32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655B"/>
    <w:pPr>
      <w:keepNext/>
      <w:keepLines/>
      <w:widowControl/>
      <w:spacing w:before="260" w:after="260" w:line="416" w:lineRule="auto"/>
      <w:jc w:val="left"/>
      <w:outlineLvl w:val="1"/>
    </w:pPr>
    <w:rPr>
      <w:rFonts w:asciiTheme="majorHAnsi" w:eastAsia="等线" w:hAnsiTheme="majorHAnsi" w:cstheme="majorBidi"/>
      <w:b/>
      <w:bCs/>
      <w:color w:val="auto"/>
      <w:kern w:val="0"/>
      <w:sz w:val="3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655B"/>
    <w:pPr>
      <w:widowControl/>
      <w:spacing w:before="240" w:after="60"/>
      <w:jc w:val="center"/>
      <w:outlineLvl w:val="0"/>
    </w:pPr>
    <w:rPr>
      <w:rFonts w:asciiTheme="majorHAnsi" w:eastAsia="等线" w:hAnsiTheme="majorHAnsi" w:cstheme="majorBidi"/>
      <w:b/>
      <w:bCs/>
      <w:color w:val="auto"/>
      <w:kern w:val="0"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AB655B"/>
    <w:rPr>
      <w:rFonts w:asciiTheme="majorHAnsi" w:eastAsia="等线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rsid w:val="00AB655B"/>
    <w:rPr>
      <w:rFonts w:ascii="宋体" w:eastAsia="等线" w:hAnsi="宋体" w:cs="宋体"/>
      <w:b/>
      <w:bCs/>
      <w:kern w:val="44"/>
      <w:sz w:val="32"/>
      <w:szCs w:val="44"/>
    </w:rPr>
  </w:style>
  <w:style w:type="character" w:customStyle="1" w:styleId="20">
    <w:name w:val="标题 2 字符"/>
    <w:basedOn w:val="a0"/>
    <w:link w:val="2"/>
    <w:uiPriority w:val="9"/>
    <w:semiHidden/>
    <w:rsid w:val="00AB655B"/>
    <w:rPr>
      <w:rFonts w:asciiTheme="majorHAnsi" w:eastAsia="等线" w:hAnsiTheme="majorHAnsi" w:cstheme="majorBidi"/>
      <w:b/>
      <w:bCs/>
      <w:kern w:val="0"/>
      <w:sz w:val="30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376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YH Zheng</dc:creator>
  <cp:keywords/>
  <dc:description/>
  <cp:lastModifiedBy>Windows 用户</cp:lastModifiedBy>
  <cp:revision>7</cp:revision>
  <dcterms:created xsi:type="dcterms:W3CDTF">2020-12-28T01:32:00Z</dcterms:created>
  <dcterms:modified xsi:type="dcterms:W3CDTF">2021-07-05T03:43:00Z</dcterms:modified>
</cp:coreProperties>
</file>